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44" w:rsidRDefault="004C3A44" w:rsidP="004C3A44">
      <w:pPr>
        <w:pStyle w:val="a3"/>
        <w:jc w:val="right"/>
        <w:rPr>
          <w:b w:val="0"/>
          <w:sz w:val="14"/>
          <w:szCs w:val="16"/>
        </w:rPr>
      </w:pPr>
      <w:r>
        <w:rPr>
          <w:b w:val="0"/>
          <w:sz w:val="14"/>
          <w:szCs w:val="16"/>
        </w:rPr>
        <w:t>Приложение №2 к извещению</w:t>
      </w:r>
    </w:p>
    <w:p w:rsidR="004C3A44" w:rsidRDefault="004C3A44" w:rsidP="004C3A4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3A44" w:rsidRDefault="004C3A44" w:rsidP="004C3A44">
      <w:pPr>
        <w:pStyle w:val="a3"/>
        <w:rPr>
          <w:sz w:val="28"/>
          <w:szCs w:val="28"/>
        </w:rPr>
      </w:pPr>
      <w:r>
        <w:rPr>
          <w:sz w:val="28"/>
          <w:szCs w:val="28"/>
        </w:rPr>
        <w:t>ДОГОВОР № ____</w:t>
      </w:r>
    </w:p>
    <w:p w:rsidR="004C3A44" w:rsidRDefault="004C3A44" w:rsidP="004C3A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купли-продажи нежилого помещени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я(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гараж)</w:t>
      </w:r>
    </w:p>
    <w:p w:rsidR="004C3A44" w:rsidRDefault="004C3A44" w:rsidP="004C3A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Кетово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Кетовский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Курганская область</w:t>
      </w:r>
    </w:p>
    <w:p w:rsidR="004C3A44" w:rsidRDefault="004C3A44" w:rsidP="004C3A44">
      <w:pPr>
        <w:rPr>
          <w:rFonts w:ascii="Calibri" w:hAnsi="Calibri"/>
          <w:b/>
          <w:bCs/>
        </w:rPr>
      </w:pPr>
      <w:r>
        <w:rPr>
          <w:b/>
          <w:bCs/>
        </w:rPr>
        <w:t xml:space="preserve">«___» _____________201_ года </w:t>
      </w:r>
    </w:p>
    <w:p w:rsidR="004C3A44" w:rsidRDefault="004C3A44" w:rsidP="004C3A44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Мы, нижеподписавшиеся: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место нахождения: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Россия, 641310, Курганская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Космонавтов, 37, в лице Главы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Иванова Алексея Павловича, действующего на основании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именуемый в дальнейшем Продавец и ________________________________________________, местонахождение: ________________________________________________________, в лице _______________________________________, действующего ______________________ __________________________, именуемое в дальнейшем Покупатель, заключили настоящий договор о нижеследующем:</w:t>
      </w:r>
      <w:proofErr w:type="gramEnd"/>
    </w:p>
    <w:p w:rsidR="004C3A44" w:rsidRDefault="004C3A44" w:rsidP="004C3A44">
      <w:pPr>
        <w:pStyle w:val="a5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4C3A44" w:rsidRPr="004C3A44" w:rsidRDefault="004C3A44" w:rsidP="004C3A44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1.1.В соответствии с условиями настоящего Договора «Продавец» обязуется передать в собственность «Покупателя», а «Покупатель» обязуется принять и оплатить следующий объект недвижимого имущества (далее «Объект»): нежилое помещение (гараж) </w:t>
      </w:r>
      <w:r>
        <w:rPr>
          <w:rFonts w:ascii="Times New Roman" w:hAnsi="Times New Roman"/>
          <w:color w:val="000000"/>
          <w:sz w:val="24"/>
          <w:szCs w:val="24"/>
        </w:rPr>
        <w:t xml:space="preserve">с кадастровым номером 45:08:040229:195, назначение: нежилое, расположенного по адресу: Россия, Курганская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Космонавтов 39</w:t>
      </w:r>
    </w:p>
    <w:p w:rsidR="004C3A44" w:rsidRDefault="004C3A44" w:rsidP="004C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1.2.Объект</w:t>
      </w:r>
      <w:r>
        <w:rPr>
          <w:rFonts w:ascii="Times New Roman" w:hAnsi="Times New Roman"/>
          <w:sz w:val="24"/>
          <w:szCs w:val="24"/>
        </w:rPr>
        <w:t xml:space="preserve"> принадлежит «Продавцу» на праве собственности. Продавец гарантирует «Покупателю», что отчуждаемый Объект никому не продан, не заложен, не подарен, не обещан быть подаренным, в споре и под запрещением (арестом) не состоит. «Продавец» несет ответственность за сокрытие сведений о продаже указанного Объекта, о нахождении его в споре, под запрещением либо арестом.</w:t>
      </w:r>
    </w:p>
    <w:p w:rsidR="004C3A44" w:rsidRDefault="004C3A44" w:rsidP="004C3A44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Порядок и условия перехода прав на муниципальное </w:t>
      </w:r>
      <w:proofErr w:type="gramStart"/>
      <w:r>
        <w:rPr>
          <w:rFonts w:ascii="Times New Roman" w:hAnsi="Times New Roman"/>
          <w:b/>
          <w:sz w:val="24"/>
          <w:szCs w:val="24"/>
        </w:rPr>
        <w:t>имущество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Продавца к Покупателю.</w:t>
      </w:r>
    </w:p>
    <w:p w:rsidR="004C3A44" w:rsidRDefault="004C3A44" w:rsidP="004C3A4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Право собственности на объект переходит от Продавца к Покупателю со дня государственной регистрации перехода этого права. </w:t>
      </w:r>
    </w:p>
    <w:p w:rsidR="004C3A44" w:rsidRDefault="004C3A44" w:rsidP="004C3A4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Передача объекта оформляется сторонами актом приема-передачи не позднее чем через 30 (тридцать) дней после дня полной оплаты имущества.</w:t>
      </w:r>
    </w:p>
    <w:p w:rsidR="004C3A44" w:rsidRDefault="004C3A44" w:rsidP="004C3A4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 момента передачи объекта Покупатель принимает на себя риск случайного повреждения и гибели объекта, а также бремя его содержания, в том числе расходы на эксплуатацию.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Цена договора, порядок расчетов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Цена передаваемого по настоящему договору объекта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(________) </w:t>
      </w:r>
      <w:proofErr w:type="gramEnd"/>
      <w:r>
        <w:rPr>
          <w:rFonts w:ascii="Times New Roman" w:hAnsi="Times New Roman"/>
          <w:sz w:val="24"/>
          <w:szCs w:val="24"/>
        </w:rPr>
        <w:t>рублей без учета НДС.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Покупатель самостоятельно уплачивает НДС в соответствии с Налоговым кодексом Российской Федерации.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Покупателем внесен задаток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 (_______) </w:t>
      </w:r>
      <w:proofErr w:type="gramEnd"/>
      <w:r>
        <w:rPr>
          <w:rFonts w:ascii="Times New Roman" w:hAnsi="Times New Roman"/>
          <w:sz w:val="24"/>
          <w:szCs w:val="24"/>
        </w:rPr>
        <w:t>рублей без учета НДС, засчитываемой в счет оплаты приобретаемого объекта.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 вычетом суммы задатка Покупатель обязуется уплатить Продавцу</w:t>
      </w:r>
      <w:proofErr w:type="gramStart"/>
      <w:r>
        <w:rPr>
          <w:rFonts w:ascii="Times New Roman" w:hAnsi="Times New Roman"/>
          <w:sz w:val="24"/>
          <w:szCs w:val="24"/>
        </w:rPr>
        <w:t xml:space="preserve"> ______ (________) </w:t>
      </w:r>
      <w:proofErr w:type="gramEnd"/>
      <w:r>
        <w:rPr>
          <w:rFonts w:ascii="Times New Roman" w:hAnsi="Times New Roman"/>
          <w:sz w:val="24"/>
          <w:szCs w:val="24"/>
        </w:rPr>
        <w:t>рублей без учета НДС в течение ___________ календарных дней со дня подписания настоящего договора единовременным платежом.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Днем оплаты считается день поступления суммы, указанной в п.3.3 настоящего договора, на счет Продавца.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Ответственность сторон 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случае просрочки оплаты суммы, указанной в п.3.3 настоящего договора, Покупатель уплачивает пени в размере 0,5 % от цены объекта, определенной в п.3.1 настоящего договора, за каждый день просрочки.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 отказ от внесения платежа, указанного в п.3.3 настоящего договора, или просрочку оплаты более 30 дней Покупатель уплачивает Продавцу штраф в размере 20 % от цены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объекта, определенной в п.3.1 настоящего договора, при этом задаток Покупателю не возвращается и не засчитывается в сумму штрафа. Результаты аукциона при этом аннулируются, объект остается в муниципальной собственности.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Прочие условия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Расходы, связанные с государственной регистрацией перехода права собственности на объект от Продавца к Покупателю, несет Покупатель.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сторонами.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составлен в трех экземплярах, по одному для сторон и один экземпляр для регистрирующего органа.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Отношения Сторон, не урегулированные настоящим Договором, регулируются действующим законодательством Р.Ф.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Адреса, реквизиты и подписи сторон</w:t>
      </w:r>
    </w:p>
    <w:p w:rsidR="004C3A44" w:rsidRDefault="004C3A44" w:rsidP="004C3A44">
      <w:pPr>
        <w:tabs>
          <w:tab w:val="left" w:pos="0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4960"/>
      </w:tblGrid>
      <w:tr w:rsidR="004C3A44" w:rsidTr="004C3A44">
        <w:trPr>
          <w:tblCellSpacing w:w="0" w:type="dxa"/>
        </w:trPr>
        <w:tc>
          <w:tcPr>
            <w:tcW w:w="4995" w:type="dxa"/>
            <w:hideMark/>
          </w:tcPr>
          <w:p w:rsidR="004C3A44" w:rsidRDefault="004C3A4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4755" w:type="dxa"/>
            <w:hideMark/>
          </w:tcPr>
          <w:p w:rsidR="004C3A44" w:rsidRDefault="004C3A4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</w:tbl>
    <w:p w:rsidR="004C3A44" w:rsidRDefault="004C3A44" w:rsidP="004C3A4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           _________________________________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4960"/>
      </w:tblGrid>
      <w:tr w:rsidR="004C3A44" w:rsidTr="004C3A44">
        <w:trPr>
          <w:tblCellSpacing w:w="0" w:type="dxa"/>
        </w:trPr>
        <w:tc>
          <w:tcPr>
            <w:tcW w:w="4995" w:type="dxa"/>
            <w:hideMark/>
          </w:tcPr>
          <w:p w:rsidR="004C3A44" w:rsidRDefault="004C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  <w:hideMark/>
          </w:tcPr>
          <w:p w:rsidR="004C3A44" w:rsidRDefault="004C3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3A44" w:rsidRDefault="004C3A44" w:rsidP="004C3A44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М.П.                                                                         М.П.                      </w:t>
      </w:r>
    </w:p>
    <w:p w:rsidR="00104E79" w:rsidRDefault="00104E79"/>
    <w:sectPr w:rsidR="0010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3135"/>
    <w:multiLevelType w:val="hybridMultilevel"/>
    <w:tmpl w:val="0150945A"/>
    <w:lvl w:ilvl="0" w:tplc="B47441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A44"/>
    <w:rsid w:val="00104E79"/>
    <w:rsid w:val="004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C3A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4">
    <w:name w:val="Название Знак"/>
    <w:basedOn w:val="a0"/>
    <w:link w:val="a3"/>
    <w:rsid w:val="004C3A4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5">
    <w:name w:val="Body Text"/>
    <w:basedOn w:val="a"/>
    <w:link w:val="1"/>
    <w:semiHidden/>
    <w:unhideWhenUsed/>
    <w:rsid w:val="004C3A44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3A44"/>
  </w:style>
  <w:style w:type="character" w:customStyle="1" w:styleId="1">
    <w:name w:val="Основной текст Знак1"/>
    <w:basedOn w:val="a0"/>
    <w:link w:val="a5"/>
    <w:semiHidden/>
    <w:locked/>
    <w:rsid w:val="004C3A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SZSPuxova</cp:lastModifiedBy>
  <cp:revision>2</cp:revision>
  <dcterms:created xsi:type="dcterms:W3CDTF">2017-12-27T06:30:00Z</dcterms:created>
  <dcterms:modified xsi:type="dcterms:W3CDTF">2017-12-27T06:30:00Z</dcterms:modified>
</cp:coreProperties>
</file>